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A0B3D" w:rsidRPr="008E1ED8" w:rsidTr="008E1ED8">
        <w:trPr>
          <w:trHeight w:hRule="exact" w:val="1528"/>
        </w:trPr>
        <w:tc>
          <w:tcPr>
            <w:tcW w:w="143" w:type="dxa"/>
          </w:tcPr>
          <w:p w:rsidR="004A0B3D" w:rsidRDefault="004A0B3D"/>
        </w:tc>
        <w:tc>
          <w:tcPr>
            <w:tcW w:w="284" w:type="dxa"/>
          </w:tcPr>
          <w:p w:rsidR="004A0B3D" w:rsidRDefault="004A0B3D"/>
        </w:tc>
        <w:tc>
          <w:tcPr>
            <w:tcW w:w="721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3F7FBC" w:rsidRPr="003F7FBC">
              <w:rPr>
                <w:rFonts w:ascii="Times New Roman" w:hAnsi="Times New Roman" w:cs="Times New Roman"/>
                <w:color w:val="000000"/>
                <w:lang w:val="ru-RU"/>
              </w:rPr>
              <w:t>30.08.2021 №94.</w:t>
            </w:r>
          </w:p>
        </w:tc>
      </w:tr>
      <w:tr w:rsidR="004A0B3D" w:rsidRPr="008E1ED8" w:rsidTr="008E1ED8">
        <w:trPr>
          <w:trHeight w:hRule="exact" w:val="138"/>
        </w:trPr>
        <w:tc>
          <w:tcPr>
            <w:tcW w:w="14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Tr="008E1ED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A0B3D" w:rsidRPr="008E1ED8" w:rsidTr="008E1ED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A0B3D" w:rsidRPr="008E1ED8" w:rsidTr="008E1ED8">
        <w:trPr>
          <w:trHeight w:hRule="exact" w:val="211"/>
        </w:trPr>
        <w:tc>
          <w:tcPr>
            <w:tcW w:w="14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Tr="008E1ED8">
        <w:trPr>
          <w:trHeight w:hRule="exact" w:val="277"/>
        </w:trPr>
        <w:tc>
          <w:tcPr>
            <w:tcW w:w="14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A0B3D" w:rsidTr="008E1ED8">
        <w:trPr>
          <w:trHeight w:hRule="exact" w:val="138"/>
        </w:trPr>
        <w:tc>
          <w:tcPr>
            <w:tcW w:w="143" w:type="dxa"/>
          </w:tcPr>
          <w:p w:rsidR="004A0B3D" w:rsidRDefault="004A0B3D"/>
        </w:tc>
        <w:tc>
          <w:tcPr>
            <w:tcW w:w="284" w:type="dxa"/>
          </w:tcPr>
          <w:p w:rsidR="004A0B3D" w:rsidRDefault="004A0B3D"/>
        </w:tc>
        <w:tc>
          <w:tcPr>
            <w:tcW w:w="721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1002" w:type="dxa"/>
          </w:tcPr>
          <w:p w:rsidR="004A0B3D" w:rsidRDefault="004A0B3D"/>
        </w:tc>
        <w:tc>
          <w:tcPr>
            <w:tcW w:w="2839" w:type="dxa"/>
          </w:tcPr>
          <w:p w:rsidR="004A0B3D" w:rsidRDefault="004A0B3D"/>
        </w:tc>
      </w:tr>
      <w:tr w:rsidR="004A0B3D" w:rsidRPr="008E1ED8" w:rsidTr="008E1ED8">
        <w:trPr>
          <w:trHeight w:hRule="exact" w:val="277"/>
        </w:trPr>
        <w:tc>
          <w:tcPr>
            <w:tcW w:w="143" w:type="dxa"/>
          </w:tcPr>
          <w:p w:rsidR="004A0B3D" w:rsidRDefault="004A0B3D"/>
        </w:tc>
        <w:tc>
          <w:tcPr>
            <w:tcW w:w="284" w:type="dxa"/>
          </w:tcPr>
          <w:p w:rsidR="004A0B3D" w:rsidRDefault="004A0B3D"/>
        </w:tc>
        <w:tc>
          <w:tcPr>
            <w:tcW w:w="721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A0B3D" w:rsidRPr="008E1ED8" w:rsidTr="008E1ED8">
        <w:trPr>
          <w:trHeight w:hRule="exact" w:val="138"/>
        </w:trPr>
        <w:tc>
          <w:tcPr>
            <w:tcW w:w="14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Tr="008E1ED8">
        <w:trPr>
          <w:trHeight w:hRule="exact" w:val="277"/>
        </w:trPr>
        <w:tc>
          <w:tcPr>
            <w:tcW w:w="14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A0B3D" w:rsidTr="008E1ED8">
        <w:trPr>
          <w:trHeight w:hRule="exact" w:val="138"/>
        </w:trPr>
        <w:tc>
          <w:tcPr>
            <w:tcW w:w="143" w:type="dxa"/>
          </w:tcPr>
          <w:p w:rsidR="004A0B3D" w:rsidRDefault="004A0B3D"/>
        </w:tc>
        <w:tc>
          <w:tcPr>
            <w:tcW w:w="284" w:type="dxa"/>
          </w:tcPr>
          <w:p w:rsidR="004A0B3D" w:rsidRDefault="004A0B3D"/>
        </w:tc>
        <w:tc>
          <w:tcPr>
            <w:tcW w:w="721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1002" w:type="dxa"/>
          </w:tcPr>
          <w:p w:rsidR="004A0B3D" w:rsidRDefault="004A0B3D"/>
        </w:tc>
        <w:tc>
          <w:tcPr>
            <w:tcW w:w="2839" w:type="dxa"/>
          </w:tcPr>
          <w:p w:rsidR="004A0B3D" w:rsidRDefault="004A0B3D"/>
        </w:tc>
      </w:tr>
      <w:tr w:rsidR="004A0B3D" w:rsidTr="008E1ED8">
        <w:trPr>
          <w:trHeight w:hRule="exact" w:val="277"/>
        </w:trPr>
        <w:tc>
          <w:tcPr>
            <w:tcW w:w="143" w:type="dxa"/>
          </w:tcPr>
          <w:p w:rsidR="004A0B3D" w:rsidRDefault="004A0B3D"/>
        </w:tc>
        <w:tc>
          <w:tcPr>
            <w:tcW w:w="284" w:type="dxa"/>
          </w:tcPr>
          <w:p w:rsidR="004A0B3D" w:rsidRDefault="004A0B3D"/>
        </w:tc>
        <w:tc>
          <w:tcPr>
            <w:tcW w:w="721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3F7F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95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A0B3D" w:rsidTr="008E1ED8">
        <w:trPr>
          <w:trHeight w:hRule="exact" w:val="277"/>
        </w:trPr>
        <w:tc>
          <w:tcPr>
            <w:tcW w:w="143" w:type="dxa"/>
          </w:tcPr>
          <w:p w:rsidR="004A0B3D" w:rsidRDefault="004A0B3D"/>
        </w:tc>
        <w:tc>
          <w:tcPr>
            <w:tcW w:w="284" w:type="dxa"/>
          </w:tcPr>
          <w:p w:rsidR="004A0B3D" w:rsidRDefault="004A0B3D"/>
        </w:tc>
        <w:tc>
          <w:tcPr>
            <w:tcW w:w="721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1002" w:type="dxa"/>
          </w:tcPr>
          <w:p w:rsidR="004A0B3D" w:rsidRDefault="004A0B3D"/>
        </w:tc>
        <w:tc>
          <w:tcPr>
            <w:tcW w:w="2839" w:type="dxa"/>
          </w:tcPr>
          <w:p w:rsidR="004A0B3D" w:rsidRDefault="004A0B3D"/>
        </w:tc>
      </w:tr>
      <w:tr w:rsidR="004A0B3D" w:rsidTr="008E1ED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A0B3D" w:rsidTr="008E1ED8">
        <w:trPr>
          <w:trHeight w:hRule="exact" w:val="775"/>
        </w:trPr>
        <w:tc>
          <w:tcPr>
            <w:tcW w:w="143" w:type="dxa"/>
          </w:tcPr>
          <w:p w:rsidR="004A0B3D" w:rsidRDefault="004A0B3D"/>
        </w:tc>
        <w:tc>
          <w:tcPr>
            <w:tcW w:w="284" w:type="dxa"/>
          </w:tcPr>
          <w:p w:rsidR="004A0B3D" w:rsidRDefault="004A0B3D"/>
        </w:tc>
        <w:tc>
          <w:tcPr>
            <w:tcW w:w="721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Цифровые коммуникации</w:t>
            </w:r>
          </w:p>
          <w:p w:rsidR="004A0B3D" w:rsidRDefault="00950A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Б1.О.03.01</w:t>
            </w:r>
          </w:p>
        </w:tc>
        <w:tc>
          <w:tcPr>
            <w:tcW w:w="2839" w:type="dxa"/>
          </w:tcPr>
          <w:p w:rsidR="004A0B3D" w:rsidRDefault="004A0B3D"/>
        </w:tc>
      </w:tr>
      <w:tr w:rsidR="004A0B3D" w:rsidTr="008E1ED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A0B3D" w:rsidRPr="008E1ED8" w:rsidTr="008E1ED8">
        <w:trPr>
          <w:trHeight w:hRule="exact" w:val="1389"/>
        </w:trPr>
        <w:tc>
          <w:tcPr>
            <w:tcW w:w="143" w:type="dxa"/>
          </w:tcPr>
          <w:p w:rsidR="004A0B3D" w:rsidRDefault="004A0B3D"/>
        </w:tc>
        <w:tc>
          <w:tcPr>
            <w:tcW w:w="284" w:type="dxa"/>
          </w:tcPr>
          <w:p w:rsidR="004A0B3D" w:rsidRDefault="004A0B3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A0B3D" w:rsidRPr="008E1ED8" w:rsidTr="008E1ED8">
        <w:trPr>
          <w:trHeight w:hRule="exact" w:val="138"/>
        </w:trPr>
        <w:tc>
          <w:tcPr>
            <w:tcW w:w="14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RPr="008E1ED8" w:rsidTr="008E1ED8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4A0B3D" w:rsidRPr="008E1ED8" w:rsidTr="008E1ED8">
        <w:trPr>
          <w:trHeight w:hRule="exact" w:val="416"/>
        </w:trPr>
        <w:tc>
          <w:tcPr>
            <w:tcW w:w="14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Tr="008E1ED8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1002" w:type="dxa"/>
          </w:tcPr>
          <w:p w:rsidR="004A0B3D" w:rsidRDefault="004A0B3D"/>
        </w:tc>
        <w:tc>
          <w:tcPr>
            <w:tcW w:w="2839" w:type="dxa"/>
          </w:tcPr>
          <w:p w:rsidR="004A0B3D" w:rsidRDefault="004A0B3D"/>
        </w:tc>
      </w:tr>
      <w:tr w:rsidR="004A0B3D" w:rsidTr="008E1ED8">
        <w:trPr>
          <w:trHeight w:hRule="exact" w:val="155"/>
        </w:trPr>
        <w:tc>
          <w:tcPr>
            <w:tcW w:w="143" w:type="dxa"/>
          </w:tcPr>
          <w:p w:rsidR="004A0B3D" w:rsidRDefault="004A0B3D"/>
        </w:tc>
        <w:tc>
          <w:tcPr>
            <w:tcW w:w="284" w:type="dxa"/>
          </w:tcPr>
          <w:p w:rsidR="004A0B3D" w:rsidRDefault="004A0B3D"/>
        </w:tc>
        <w:tc>
          <w:tcPr>
            <w:tcW w:w="721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1002" w:type="dxa"/>
          </w:tcPr>
          <w:p w:rsidR="004A0B3D" w:rsidRDefault="004A0B3D"/>
        </w:tc>
        <w:tc>
          <w:tcPr>
            <w:tcW w:w="2839" w:type="dxa"/>
          </w:tcPr>
          <w:p w:rsidR="004A0B3D" w:rsidRDefault="004A0B3D"/>
        </w:tc>
      </w:tr>
      <w:tr w:rsidR="004A0B3D" w:rsidRPr="008E1ED8" w:rsidTr="008E1ED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4A0B3D" w:rsidTr="008E1ED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4A0B3D" w:rsidTr="008E1ED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0B3D" w:rsidRDefault="004A0B3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 w:rsidTr="008E1ED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4A0B3D" w:rsidTr="008E1ED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0B3D" w:rsidRDefault="004A0B3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 w:rsidTr="008E1ED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4A0B3D" w:rsidTr="008E1ED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0B3D" w:rsidRDefault="004A0B3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 w:rsidTr="008E1ED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4A0B3D" w:rsidTr="008E1ED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0B3D" w:rsidRDefault="004A0B3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 w:rsidTr="008E1ED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4A0B3D" w:rsidTr="008E1ED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0B3D" w:rsidRDefault="004A0B3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 w:rsidTr="008E1ED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4A0B3D" w:rsidTr="008E1ED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0B3D" w:rsidRDefault="004A0B3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 w:rsidTr="008E1ED8">
        <w:trPr>
          <w:trHeight w:hRule="exact" w:val="124"/>
        </w:trPr>
        <w:tc>
          <w:tcPr>
            <w:tcW w:w="143" w:type="dxa"/>
          </w:tcPr>
          <w:p w:rsidR="004A0B3D" w:rsidRDefault="004A0B3D"/>
        </w:tc>
        <w:tc>
          <w:tcPr>
            <w:tcW w:w="284" w:type="dxa"/>
          </w:tcPr>
          <w:p w:rsidR="004A0B3D" w:rsidRDefault="004A0B3D"/>
        </w:tc>
        <w:tc>
          <w:tcPr>
            <w:tcW w:w="721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1002" w:type="dxa"/>
          </w:tcPr>
          <w:p w:rsidR="004A0B3D" w:rsidRDefault="004A0B3D"/>
        </w:tc>
        <w:tc>
          <w:tcPr>
            <w:tcW w:w="2839" w:type="dxa"/>
          </w:tcPr>
          <w:p w:rsidR="004A0B3D" w:rsidRDefault="004A0B3D"/>
        </w:tc>
      </w:tr>
      <w:tr w:rsidR="004A0B3D" w:rsidTr="008E1ED8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4A0B3D" w:rsidTr="008E1ED8">
        <w:trPr>
          <w:trHeight w:hRule="exact" w:val="26"/>
        </w:trPr>
        <w:tc>
          <w:tcPr>
            <w:tcW w:w="143" w:type="dxa"/>
          </w:tcPr>
          <w:p w:rsidR="004A0B3D" w:rsidRDefault="004A0B3D"/>
        </w:tc>
        <w:tc>
          <w:tcPr>
            <w:tcW w:w="284" w:type="dxa"/>
          </w:tcPr>
          <w:p w:rsidR="004A0B3D" w:rsidRDefault="004A0B3D"/>
        </w:tc>
        <w:tc>
          <w:tcPr>
            <w:tcW w:w="721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 w:rsidTr="008E1ED8">
        <w:trPr>
          <w:trHeight w:hRule="exact" w:val="1421"/>
        </w:trPr>
        <w:tc>
          <w:tcPr>
            <w:tcW w:w="143" w:type="dxa"/>
          </w:tcPr>
          <w:p w:rsidR="004A0B3D" w:rsidRDefault="004A0B3D"/>
        </w:tc>
        <w:tc>
          <w:tcPr>
            <w:tcW w:w="284" w:type="dxa"/>
          </w:tcPr>
          <w:p w:rsidR="004A0B3D" w:rsidRDefault="004A0B3D"/>
        </w:tc>
        <w:tc>
          <w:tcPr>
            <w:tcW w:w="721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1002" w:type="dxa"/>
          </w:tcPr>
          <w:p w:rsidR="004A0B3D" w:rsidRDefault="004A0B3D"/>
        </w:tc>
        <w:tc>
          <w:tcPr>
            <w:tcW w:w="2839" w:type="dxa"/>
          </w:tcPr>
          <w:p w:rsidR="004A0B3D" w:rsidRDefault="004A0B3D"/>
        </w:tc>
      </w:tr>
      <w:tr w:rsidR="004A0B3D" w:rsidTr="008E1ED8">
        <w:trPr>
          <w:trHeight w:hRule="exact" w:val="277"/>
        </w:trPr>
        <w:tc>
          <w:tcPr>
            <w:tcW w:w="143" w:type="dxa"/>
          </w:tcPr>
          <w:p w:rsidR="004A0B3D" w:rsidRDefault="004A0B3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A0B3D" w:rsidTr="008E1ED8">
        <w:trPr>
          <w:trHeight w:hRule="exact" w:val="138"/>
        </w:trPr>
        <w:tc>
          <w:tcPr>
            <w:tcW w:w="143" w:type="dxa"/>
          </w:tcPr>
          <w:p w:rsidR="004A0B3D" w:rsidRDefault="004A0B3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 w:rsidTr="008E1ED8">
        <w:trPr>
          <w:trHeight w:hRule="exact" w:val="1666"/>
        </w:trPr>
        <w:tc>
          <w:tcPr>
            <w:tcW w:w="143" w:type="dxa"/>
          </w:tcPr>
          <w:p w:rsidR="004A0B3D" w:rsidRDefault="004A0B3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0D56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42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A0B3D" w:rsidRPr="00B22082" w:rsidRDefault="004A0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0B3D" w:rsidRPr="00B22082" w:rsidRDefault="00B220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</w:t>
            </w:r>
            <w:r w:rsidR="00AD0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50AA7"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A0B3D" w:rsidRPr="00B22082" w:rsidRDefault="004A0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0B3D" w:rsidRPr="00B22082" w:rsidRDefault="00950AA7" w:rsidP="00B220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E1ED8" w:rsidRDefault="008E1ED8">
      <w:pPr>
        <w:rPr>
          <w:lang w:val="ru-RU"/>
        </w:rPr>
      </w:pPr>
    </w:p>
    <w:p w:rsidR="008E1ED8" w:rsidRPr="00AA6FFE" w:rsidRDefault="008E1ED8" w:rsidP="008E1ED8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8E1ED8" w:rsidRPr="00AA6FFE" w:rsidRDefault="008E1ED8" w:rsidP="008E1E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E1ED8" w:rsidRDefault="008E1ED8" w:rsidP="008E1E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к.п.н., профессор О.Н. Лучко</w:t>
      </w:r>
    </w:p>
    <w:p w:rsidR="008E1ED8" w:rsidRPr="00AA6FFE" w:rsidRDefault="008E1ED8" w:rsidP="008E1E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E1ED8" w:rsidRPr="00AA6FFE" w:rsidRDefault="008E1ED8" w:rsidP="008E1E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8E1ED8" w:rsidRPr="00AA6FFE" w:rsidRDefault="008E1ED8" w:rsidP="008E1E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E1ED8" w:rsidRPr="00AA6FFE" w:rsidRDefault="008E1ED8" w:rsidP="008E1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. 2021 г.  №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</w:p>
    <w:p w:rsidR="008E1ED8" w:rsidRPr="00AA6FFE" w:rsidRDefault="008E1ED8" w:rsidP="008E1E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E1ED8" w:rsidRPr="00AA6FFE" w:rsidRDefault="008E1ED8" w:rsidP="008E1E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к.п.н., профессор О.Н. Лучко</w:t>
      </w:r>
    </w:p>
    <w:p w:rsidR="004A0B3D" w:rsidRPr="008E1ED8" w:rsidRDefault="00950AA7">
      <w:pPr>
        <w:rPr>
          <w:sz w:val="0"/>
          <w:szCs w:val="0"/>
          <w:lang w:val="ru-RU"/>
        </w:rPr>
      </w:pPr>
      <w:r w:rsidRPr="008E1ED8">
        <w:rPr>
          <w:lang w:val="ru-RU"/>
        </w:rPr>
        <w:br w:type="page"/>
      </w:r>
    </w:p>
    <w:p w:rsidR="004A0B3D" w:rsidRPr="00B22082" w:rsidRDefault="004A0B3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4A0B3D">
        <w:trPr>
          <w:trHeight w:hRule="exact" w:val="555"/>
        </w:trPr>
        <w:tc>
          <w:tcPr>
            <w:tcW w:w="9640" w:type="dxa"/>
          </w:tcPr>
          <w:p w:rsidR="004A0B3D" w:rsidRDefault="004A0B3D"/>
        </w:tc>
      </w:tr>
      <w:tr w:rsidR="004A0B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A0B3D" w:rsidRDefault="00950A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8E1E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A0B3D" w:rsidRPr="008E1ED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2082" w:rsidRPr="00E76053" w:rsidRDefault="00B22082" w:rsidP="00B22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</w:t>
            </w:r>
            <w:r w:rsidR="00B22082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8E1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B22082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«Цифро</w:t>
            </w:r>
            <w:r w:rsid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вые коммуникации» в течение 2021/2022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8E1ED8"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4A0B3D" w:rsidRPr="00B22082" w:rsidRDefault="00950AA7">
      <w:pPr>
        <w:rPr>
          <w:sz w:val="0"/>
          <w:szCs w:val="0"/>
          <w:lang w:val="ru-RU"/>
        </w:rPr>
      </w:pPr>
      <w:r w:rsidRPr="00B220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8E1E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4A0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0B3D" w:rsidRPr="008E1ED8">
        <w:trPr>
          <w:trHeight w:hRule="exact" w:val="138"/>
        </w:trPr>
        <w:tc>
          <w:tcPr>
            <w:tcW w:w="964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RPr="008E1ED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Б1.О.03.01 «Цифровые коммуникации».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A0B3D" w:rsidRPr="008E1ED8">
        <w:trPr>
          <w:trHeight w:hRule="exact" w:val="139"/>
        </w:trPr>
        <w:tc>
          <w:tcPr>
            <w:tcW w:w="964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RPr="008E1ED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«Цифровые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A0B3D" w:rsidRPr="008E1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</w:tr>
      <w:tr w:rsidR="004A0B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4A0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0B3D" w:rsidRPr="008E1E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необходимое современное техническое оборудование</w:t>
            </w:r>
          </w:p>
        </w:tc>
      </w:tr>
      <w:tr w:rsidR="004A0B3D" w:rsidRPr="008E1E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необходимое современное программное обеспечение</w:t>
            </w:r>
          </w:p>
        </w:tc>
      </w:tr>
      <w:tr w:rsidR="004A0B3D" w:rsidRPr="008E1E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использовать необходимое современное техническое оборудование</w:t>
            </w:r>
          </w:p>
        </w:tc>
      </w:tr>
      <w:tr w:rsidR="004A0B3D" w:rsidRPr="008E1E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необходимое современное программное обеспечение</w:t>
            </w:r>
          </w:p>
        </w:tc>
      </w:tr>
      <w:tr w:rsidR="004A0B3D" w:rsidRPr="008E1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использования необходимого современного технического оборудования</w:t>
            </w:r>
          </w:p>
        </w:tc>
      </w:tr>
      <w:tr w:rsidR="004A0B3D" w:rsidRPr="008E1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использования необходимого современного программного обеспечения</w:t>
            </w:r>
          </w:p>
        </w:tc>
      </w:tr>
      <w:tr w:rsidR="004A0B3D" w:rsidRPr="008E1ED8">
        <w:trPr>
          <w:trHeight w:hRule="exact" w:val="277"/>
        </w:trPr>
        <w:tc>
          <w:tcPr>
            <w:tcW w:w="964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RPr="008E1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A0B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4A0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0B3D" w:rsidRPr="008E1E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4A0B3D" w:rsidRPr="008E1E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4A0B3D" w:rsidRPr="008E1E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4A0B3D" w:rsidRPr="008E1E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4A0B3D" w:rsidRPr="008E1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4A0B3D" w:rsidRPr="008E1E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4A0B3D" w:rsidRPr="008E1E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4A0B3D" w:rsidRPr="008E1E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4A0B3D" w:rsidRPr="008E1E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4A0B3D" w:rsidRPr="008E1ED8">
        <w:trPr>
          <w:trHeight w:hRule="exact" w:val="416"/>
        </w:trPr>
        <w:tc>
          <w:tcPr>
            <w:tcW w:w="964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RPr="008E1E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A0B3D">
        <w:trPr>
          <w:trHeight w:hRule="exact" w:val="10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4A0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Б1.О.03.01 «Цифровые коммуникации»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</w:t>
            </w:r>
          </w:p>
        </w:tc>
      </w:tr>
    </w:tbl>
    <w:p w:rsidR="004A0B3D" w:rsidRDefault="00950A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A0B3D" w:rsidRPr="008E1ED8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Информационно-технологический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4A0B3D" w:rsidRPr="008E1ED8">
        <w:trPr>
          <w:trHeight w:hRule="exact" w:val="138"/>
        </w:trPr>
        <w:tc>
          <w:tcPr>
            <w:tcW w:w="397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RPr="008E1ED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A0B3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Default="004A0B3D"/>
        </w:tc>
      </w:tr>
      <w:tr w:rsidR="004A0B3D" w:rsidRPr="008E1ED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Pr="00B22082" w:rsidRDefault="00950AA7">
            <w:pPr>
              <w:spacing w:after="0" w:line="240" w:lineRule="auto"/>
              <w:jc w:val="center"/>
              <w:rPr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Pr="00B22082" w:rsidRDefault="00950AA7">
            <w:pPr>
              <w:spacing w:after="0" w:line="240" w:lineRule="auto"/>
              <w:jc w:val="center"/>
              <w:rPr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коммуникациях;</w:t>
            </w:r>
          </w:p>
          <w:p w:rsidR="004A0B3D" w:rsidRPr="00B22082" w:rsidRDefault="00950AA7">
            <w:pPr>
              <w:spacing w:after="0" w:line="240" w:lineRule="auto"/>
              <w:jc w:val="center"/>
              <w:rPr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lang w:val="ru-RU"/>
              </w:rPr>
              <w:t>Техника и технология средств массовой информации;</w:t>
            </w:r>
          </w:p>
          <w:p w:rsidR="004A0B3D" w:rsidRDefault="00950A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Цифровая полиграфия и фотодело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УК-1</w:t>
            </w:r>
          </w:p>
        </w:tc>
      </w:tr>
      <w:tr w:rsidR="004A0B3D">
        <w:trPr>
          <w:trHeight w:hRule="exact" w:val="138"/>
        </w:trPr>
        <w:tc>
          <w:tcPr>
            <w:tcW w:w="3970" w:type="dxa"/>
          </w:tcPr>
          <w:p w:rsidR="004A0B3D" w:rsidRDefault="004A0B3D"/>
        </w:tc>
        <w:tc>
          <w:tcPr>
            <w:tcW w:w="1702" w:type="dxa"/>
          </w:tcPr>
          <w:p w:rsidR="004A0B3D" w:rsidRDefault="004A0B3D"/>
        </w:tc>
        <w:tc>
          <w:tcPr>
            <w:tcW w:w="1702" w:type="dxa"/>
          </w:tcPr>
          <w:p w:rsidR="004A0B3D" w:rsidRDefault="004A0B3D"/>
        </w:tc>
        <w:tc>
          <w:tcPr>
            <w:tcW w:w="426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3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</w:tr>
      <w:tr w:rsidR="004A0B3D" w:rsidRPr="008E1ED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A0B3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A0B3D">
        <w:trPr>
          <w:trHeight w:hRule="exact" w:val="138"/>
        </w:trPr>
        <w:tc>
          <w:tcPr>
            <w:tcW w:w="3970" w:type="dxa"/>
          </w:tcPr>
          <w:p w:rsidR="004A0B3D" w:rsidRDefault="004A0B3D"/>
        </w:tc>
        <w:tc>
          <w:tcPr>
            <w:tcW w:w="1702" w:type="dxa"/>
          </w:tcPr>
          <w:p w:rsidR="004A0B3D" w:rsidRDefault="004A0B3D"/>
        </w:tc>
        <w:tc>
          <w:tcPr>
            <w:tcW w:w="1702" w:type="dxa"/>
          </w:tcPr>
          <w:p w:rsidR="004A0B3D" w:rsidRDefault="004A0B3D"/>
        </w:tc>
        <w:tc>
          <w:tcPr>
            <w:tcW w:w="426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3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</w:tr>
      <w:tr w:rsidR="004A0B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A0B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0B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0B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0B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0B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A0B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0B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A0B3D">
        <w:trPr>
          <w:trHeight w:hRule="exact" w:val="138"/>
        </w:trPr>
        <w:tc>
          <w:tcPr>
            <w:tcW w:w="3970" w:type="dxa"/>
          </w:tcPr>
          <w:p w:rsidR="004A0B3D" w:rsidRDefault="004A0B3D"/>
        </w:tc>
        <w:tc>
          <w:tcPr>
            <w:tcW w:w="1702" w:type="dxa"/>
          </w:tcPr>
          <w:p w:rsidR="004A0B3D" w:rsidRDefault="004A0B3D"/>
        </w:tc>
        <w:tc>
          <w:tcPr>
            <w:tcW w:w="1702" w:type="dxa"/>
          </w:tcPr>
          <w:p w:rsidR="004A0B3D" w:rsidRDefault="004A0B3D"/>
        </w:tc>
        <w:tc>
          <w:tcPr>
            <w:tcW w:w="426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3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</w:tr>
      <w:tr w:rsidR="004A0B3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4A0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0B3D" w:rsidRPr="00B22082" w:rsidRDefault="004A0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A0B3D">
        <w:trPr>
          <w:trHeight w:hRule="exact" w:val="416"/>
        </w:trPr>
        <w:tc>
          <w:tcPr>
            <w:tcW w:w="3970" w:type="dxa"/>
          </w:tcPr>
          <w:p w:rsidR="004A0B3D" w:rsidRDefault="004A0B3D"/>
        </w:tc>
        <w:tc>
          <w:tcPr>
            <w:tcW w:w="1702" w:type="dxa"/>
          </w:tcPr>
          <w:p w:rsidR="004A0B3D" w:rsidRDefault="004A0B3D"/>
        </w:tc>
        <w:tc>
          <w:tcPr>
            <w:tcW w:w="1702" w:type="dxa"/>
          </w:tcPr>
          <w:p w:rsidR="004A0B3D" w:rsidRDefault="004A0B3D"/>
        </w:tc>
        <w:tc>
          <w:tcPr>
            <w:tcW w:w="426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3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B3D" w:rsidRDefault="004A0B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B3D" w:rsidRDefault="004A0B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интернет-коммуникации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Мобильне платформы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A0B3D" w:rsidRDefault="00950A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Теоретические основы цифровых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A0B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A0B3D" w:rsidRPr="008E1ED8">
        <w:trPr>
          <w:trHeight w:hRule="exact" w:val="120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4A0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4A0B3D" w:rsidRPr="00B22082" w:rsidRDefault="00950AA7">
      <w:pPr>
        <w:rPr>
          <w:sz w:val="0"/>
          <w:szCs w:val="0"/>
          <w:lang w:val="ru-RU"/>
        </w:rPr>
      </w:pPr>
      <w:r w:rsidRPr="00B220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8E1ED8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A0B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4A0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A0B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A0B3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</w:tr>
      <w:tr w:rsidR="004A0B3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 w:rsidRPr="008E1E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коммуникации как процесс. Программно-аппаратное обеспечение цифровых коммуникаций. Характеристика, виды и платформы цифровых коммуникаций. Понятие интернет-коммуникации, история, виды, форматы.</w:t>
            </w:r>
          </w:p>
        </w:tc>
      </w:tr>
      <w:tr w:rsidR="004A0B3D" w:rsidRPr="008E1E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формы интернет-коммуникации</w:t>
            </w:r>
          </w:p>
        </w:tc>
      </w:tr>
      <w:tr w:rsidR="004A0B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формы интернет-коммуникации. Распространение контента по цифровым каналам коммуникации. Внешние и внутренние цифровые коммуникации. Модели использования современных цифровых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рынка цифровых коммуникаций.</w:t>
            </w:r>
          </w:p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</w:tr>
      <w:tr w:rsidR="004A0B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 - среда для связи и общения. Интернет как канал массовой коммуникации, его модели.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способы коммуникации.</w:t>
            </w:r>
          </w:p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коммуникации</w:t>
            </w:r>
          </w:p>
        </w:tc>
      </w:tr>
      <w:tr w:rsidR="004A0B3D" w:rsidRPr="008E1E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коммуникации. Интернет-коммуникации и коммуникации в СМИ. Общемировые характеристики пользователей Интернет.  Социальная составляющая Интернет- коммуникаций</w:t>
            </w:r>
          </w:p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</w:tr>
      <w:tr w:rsidR="004A0B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 - многосторонний СМИ. Особенности и преимущества среды Интернет и традиционных СМИ.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Интернет. Интернет-аудитория, мобильный интернет.</w:t>
            </w:r>
          </w:p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Мобильне платформы</w:t>
            </w:r>
          </w:p>
        </w:tc>
      </w:tr>
      <w:tr w:rsidR="004A0B3D" w:rsidRPr="008E1E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Мобильные платформы: использование платформ мобильных приложений в цифровой коммуникации. Характеристики интернет-аудитории: объем аудитории, социально- демографический портрет и потребительские параметры.</w:t>
            </w:r>
          </w:p>
        </w:tc>
      </w:tr>
      <w:tr w:rsidR="004A0B3D" w:rsidRPr="008E1E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</w:tr>
      <w:tr w:rsidR="004A0B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Интернет-реклама. Особенности интернет-рекламы. Инструменты коммуникаций в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Web-сервисы. Корпоративные сайты. Форумы.</w:t>
            </w:r>
          </w:p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сети</w:t>
            </w:r>
          </w:p>
        </w:tc>
      </w:tr>
      <w:tr w:rsidR="004A0B3D" w:rsidRPr="008E1ED8">
        <w:trPr>
          <w:trHeight w:hRule="exact" w:val="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сети. Баннерная и контекстная реклама. Опросы. Обратная связь. Количественные показатели использования инструментов Интернет-коммуникаций.</w:t>
            </w:r>
          </w:p>
        </w:tc>
      </w:tr>
    </w:tbl>
    <w:p w:rsidR="004A0B3D" w:rsidRPr="00B22082" w:rsidRDefault="00950AA7">
      <w:pPr>
        <w:rPr>
          <w:sz w:val="0"/>
          <w:szCs w:val="0"/>
          <w:lang w:val="ru-RU"/>
        </w:rPr>
      </w:pPr>
      <w:r w:rsidRPr="00B220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8E1E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Сравнительный анализ инструментов, использующихся для общения. Сервисы для создания инструментов коммуникаций в сети Интернет.</w:t>
            </w:r>
          </w:p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Облачные сервисы</w:t>
            </w:r>
          </w:p>
        </w:tc>
      </w:tr>
      <w:tr w:rsidR="004A0B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Облачные сервисы и преимущества их использования. Облачные хранилища данных. Облачные технологии, их история, применение и будущее развитие.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приложений с использованием облачных сервисов.</w:t>
            </w:r>
          </w:p>
        </w:tc>
      </w:tr>
      <w:tr w:rsidR="004A0B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A0B3D">
        <w:trPr>
          <w:trHeight w:hRule="exact" w:val="14"/>
        </w:trPr>
        <w:tc>
          <w:tcPr>
            <w:tcW w:w="9640" w:type="dxa"/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</w:tr>
      <w:tr w:rsidR="004A0B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Цифровые коммуникации как процесс. Программно-аппаратное обеспечение цифровых коммуникаций. Характеристика, виды и платформы цифровых коммуникаций. Понятие интернет-коммуникации, история, виды, форматы. Виды и формы интернет- коммуникации. Распространение контента по цифровым каналам коммуникации. Внешние и внутренние цифровые коммуникации. Модели использования современных цифровых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рынка цифровых коммуникаций.</w:t>
            </w:r>
          </w:p>
        </w:tc>
      </w:tr>
      <w:tr w:rsidR="004A0B3D">
        <w:trPr>
          <w:trHeight w:hRule="exact" w:val="14"/>
        </w:trPr>
        <w:tc>
          <w:tcPr>
            <w:tcW w:w="9640" w:type="dxa"/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</w:tr>
      <w:tr w:rsidR="004A0B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 - среда для связи и общения. Интернет как канал массовой коммуникации, его модели. Новые способы коммуникации. Виды коммуникации. Интернет-коммуникации и коммуникации в СМИ.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Общемировые характеристики пользователей Интернет. Социальная составляющая Интернет-коммуникаций</w:t>
            </w:r>
          </w:p>
        </w:tc>
      </w:tr>
      <w:tr w:rsidR="004A0B3D">
        <w:trPr>
          <w:trHeight w:hRule="exact" w:val="14"/>
        </w:trPr>
        <w:tc>
          <w:tcPr>
            <w:tcW w:w="9640" w:type="dxa"/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</w:tr>
      <w:tr w:rsidR="004A0B3D" w:rsidRPr="008E1ED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- многосторонний СМИ. Особенности и преимущества среды Интернет и традиционных СМИ. Функции Интернет. Интернет-аудитория, мобильный интернет. Мобильные платформы: использование платформ мобильных приложений в цифровой коммуникации. Характеристики интернет-аудитории: объем аудитории, социально- демографический портрет и потребительские параметры.</w:t>
            </w:r>
          </w:p>
        </w:tc>
      </w:tr>
      <w:tr w:rsidR="004A0B3D" w:rsidRPr="008E1ED8">
        <w:trPr>
          <w:trHeight w:hRule="exact" w:val="14"/>
        </w:trPr>
        <w:tc>
          <w:tcPr>
            <w:tcW w:w="964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RPr="008E1E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</w:tr>
      <w:tr w:rsidR="004A0B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Интернет-реклама. Особенности интернет-рекламы. Инструменты коммуникаций в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-сервисы. Корпоративные сайты. Форумы. Социальные сети. Баннерная и контекстная реклама. Опросы. Обратная связь. Количественные показатели использования инструментов Интернет-коммуникаций. Сравнительный анализ инструментов, использующихся для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 для создания инструментов коммуникаций в сети Интернет.</w:t>
            </w:r>
          </w:p>
        </w:tc>
      </w:tr>
      <w:tr w:rsidR="004A0B3D">
        <w:trPr>
          <w:trHeight w:hRule="exact" w:val="14"/>
        </w:trPr>
        <w:tc>
          <w:tcPr>
            <w:tcW w:w="9640" w:type="dxa"/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Облачные сервисы</w:t>
            </w:r>
          </w:p>
        </w:tc>
      </w:tr>
      <w:tr w:rsidR="004A0B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Облачные сервисы и преимущества их использования. Облачные хранилища данных. Облачные технологии, их история, применение и будущее развитие.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приложений с использованием облачных сервисов.</w:t>
            </w:r>
          </w:p>
        </w:tc>
      </w:tr>
      <w:tr w:rsidR="004A0B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4A0B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</w:tr>
      <w:tr w:rsidR="004A0B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</w:tr>
      <w:tr w:rsidR="004A0B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</w:tr>
      <w:tr w:rsidR="004A0B3D" w:rsidRPr="008E1E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</w:tr>
      <w:tr w:rsidR="004A0B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</w:tr>
    </w:tbl>
    <w:p w:rsidR="004A0B3D" w:rsidRDefault="00950A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A0B3D" w:rsidRPr="008E1E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4A0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A0B3D" w:rsidRPr="008E1ED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«Цифровые коммуникации» / Лучко О.Н.. – Омск: Изд-во Омской гуманитарной академии, 2019.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A0B3D" w:rsidRPr="008E1ED8">
        <w:trPr>
          <w:trHeight w:hRule="exact" w:val="138"/>
        </w:trPr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A0B3D" w:rsidRPr="008E1ED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Касьянов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Нечипуренко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978-5-534-04944-2.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2082">
              <w:rPr>
                <w:lang w:val="ru-RU"/>
              </w:rPr>
              <w:t xml:space="preserve"> </w:t>
            </w:r>
            <w:hyperlink r:id="rId4" w:history="1">
              <w:r w:rsidR="00342BE4">
                <w:rPr>
                  <w:rStyle w:val="a3"/>
                  <w:lang w:val="ru-RU"/>
                </w:rPr>
                <w:t>https://urait.ru/bcode/438739</w:t>
              </w:r>
            </w:hyperlink>
            <w:r w:rsidRPr="00B22082">
              <w:rPr>
                <w:lang w:val="ru-RU"/>
              </w:rPr>
              <w:t xml:space="preserve"> </w:t>
            </w:r>
          </w:p>
        </w:tc>
      </w:tr>
      <w:tr w:rsidR="004A0B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маркетинге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Кожевникова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978-5-534-07447-5.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42BE4">
                <w:rPr>
                  <w:rStyle w:val="a3"/>
                </w:rPr>
                <w:t>https://urait.ru/bcode/433178</w:t>
              </w:r>
            </w:hyperlink>
            <w:r>
              <w:t xml:space="preserve"> </w:t>
            </w:r>
          </w:p>
        </w:tc>
      </w:tr>
      <w:tr w:rsidR="004A0B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Постреляционные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хранилища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Парфенов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Папуловская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42BE4">
                <w:rPr>
                  <w:rStyle w:val="a3"/>
                </w:rPr>
                <w:t>https://urait.ru/bcode/438577</w:t>
              </w:r>
            </w:hyperlink>
            <w:r>
              <w:t xml:space="preserve"> </w:t>
            </w:r>
          </w:p>
        </w:tc>
      </w:tr>
      <w:tr w:rsidR="004A0B3D">
        <w:trPr>
          <w:trHeight w:hRule="exact" w:val="277"/>
        </w:trPr>
        <w:tc>
          <w:tcPr>
            <w:tcW w:w="285" w:type="dxa"/>
          </w:tcPr>
          <w:p w:rsidR="004A0B3D" w:rsidRDefault="004A0B3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A0B3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42BE4">
                <w:rPr>
                  <w:rStyle w:val="a3"/>
                </w:rPr>
                <w:t>https://urait.ru/bcode/437865</w:t>
              </w:r>
            </w:hyperlink>
            <w:r>
              <w:t xml:space="preserve"> </w:t>
            </w:r>
          </w:p>
        </w:tc>
      </w:tr>
      <w:tr w:rsidR="004A0B3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 w:rsidRPr="008E1ED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978-5-534-00874-6.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2082">
              <w:rPr>
                <w:lang w:val="ru-RU"/>
              </w:rPr>
              <w:t xml:space="preserve"> </w:t>
            </w:r>
            <w:hyperlink r:id="rId8" w:history="1">
              <w:r w:rsidR="00342BE4">
                <w:rPr>
                  <w:rStyle w:val="a3"/>
                  <w:lang w:val="ru-RU"/>
                </w:rPr>
                <w:t>https://urait.ru/bcode/433369</w:t>
              </w:r>
            </w:hyperlink>
            <w:r w:rsidRPr="00B22082">
              <w:rPr>
                <w:lang w:val="ru-RU"/>
              </w:rPr>
              <w:t xml:space="preserve"> </w:t>
            </w:r>
          </w:p>
        </w:tc>
      </w:tr>
      <w:tr w:rsidR="004A0B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342BE4">
                <w:rPr>
                  <w:rStyle w:val="a3"/>
                </w:rPr>
                <w:t>https://urait.ru/bcode/437226</w:t>
              </w:r>
            </w:hyperlink>
            <w:r>
              <w:t xml:space="preserve"> </w:t>
            </w:r>
          </w:p>
        </w:tc>
      </w:tr>
      <w:tr w:rsidR="004A0B3D" w:rsidRPr="008E1ED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A0B3D">
        <w:trPr>
          <w:trHeight w:hRule="exact" w:val="30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342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342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342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342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342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342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342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342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4A0B3D" w:rsidRDefault="00950A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8E1ED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9" w:history="1">
              <w:r w:rsidR="00342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342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342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342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A0B3D" w:rsidRPr="008E1E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A0B3D" w:rsidRPr="008E1ED8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4A0B3D" w:rsidRPr="00B22082" w:rsidRDefault="00950AA7">
      <w:pPr>
        <w:rPr>
          <w:sz w:val="0"/>
          <w:szCs w:val="0"/>
          <w:lang w:val="ru-RU"/>
        </w:rPr>
      </w:pPr>
      <w:r w:rsidRPr="00B220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8E1ED8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A0B3D" w:rsidRPr="008E1E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A0B3D" w:rsidRPr="008E1ED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A0B3D" w:rsidRPr="00B22082" w:rsidRDefault="004A0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A0B3D" w:rsidRPr="00B22082" w:rsidRDefault="004A0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A0B3D" w:rsidRPr="008E1E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342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A0B3D" w:rsidRPr="008E1E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342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A0B3D" w:rsidRPr="008E1E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342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A0B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342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A0B3D" w:rsidRPr="008E1E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A0B3D" w:rsidRPr="008E1E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342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A0B3D" w:rsidRPr="008E1E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342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A0B3D" w:rsidRPr="008E1E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A0B3D" w:rsidRPr="008E1E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A0B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A0B3D" w:rsidRPr="008E1ED8">
        <w:trPr>
          <w:trHeight w:hRule="exact" w:val="2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4A0B3D" w:rsidRPr="00B22082" w:rsidRDefault="00950AA7">
      <w:pPr>
        <w:rPr>
          <w:sz w:val="0"/>
          <w:szCs w:val="0"/>
          <w:lang w:val="ru-RU"/>
        </w:rPr>
      </w:pPr>
      <w:r w:rsidRPr="00B220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8E1ED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A0B3D" w:rsidRPr="008E1ED8">
        <w:trPr>
          <w:trHeight w:hRule="exact" w:val="277"/>
        </w:trPr>
        <w:tc>
          <w:tcPr>
            <w:tcW w:w="964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RPr="008E1E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A0B3D" w:rsidRPr="008E1ED8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4A0B3D" w:rsidRPr="00B22082" w:rsidRDefault="00950AA7">
      <w:pPr>
        <w:rPr>
          <w:sz w:val="0"/>
          <w:szCs w:val="0"/>
          <w:lang w:val="ru-RU"/>
        </w:rPr>
      </w:pPr>
      <w:r w:rsidRPr="00B220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8E1ED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A0B3D" w:rsidRPr="008E1ED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A0B3D" w:rsidRPr="008E1ED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4A0B3D" w:rsidRPr="008E1ED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4A0B3D" w:rsidRPr="008E1ED8">
        <w:trPr>
          <w:trHeight w:hRule="exact" w:val="1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</w:t>
            </w:r>
          </w:p>
        </w:tc>
      </w:tr>
    </w:tbl>
    <w:p w:rsidR="004A0B3D" w:rsidRPr="00B22082" w:rsidRDefault="00950AA7">
      <w:pPr>
        <w:rPr>
          <w:sz w:val="0"/>
          <w:szCs w:val="0"/>
          <w:lang w:val="ru-RU"/>
        </w:rPr>
      </w:pPr>
      <w:r w:rsidRPr="00B220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8E1E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электронную информационно-образовательную среду Академии.</w:t>
            </w:r>
          </w:p>
        </w:tc>
      </w:tr>
    </w:tbl>
    <w:p w:rsidR="004A0B3D" w:rsidRPr="00B22082" w:rsidRDefault="004A0B3D">
      <w:pPr>
        <w:rPr>
          <w:lang w:val="ru-RU"/>
        </w:rPr>
      </w:pPr>
    </w:p>
    <w:sectPr w:rsidR="004A0B3D" w:rsidRPr="00B22082" w:rsidSect="000B1B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1BEF"/>
    <w:rsid w:val="000D56AE"/>
    <w:rsid w:val="000E232B"/>
    <w:rsid w:val="001F0BC7"/>
    <w:rsid w:val="002E1404"/>
    <w:rsid w:val="00342BE4"/>
    <w:rsid w:val="003F7FBC"/>
    <w:rsid w:val="004A0B3D"/>
    <w:rsid w:val="008E1ED8"/>
    <w:rsid w:val="00950AA7"/>
    <w:rsid w:val="00A3521E"/>
    <w:rsid w:val="00A4356F"/>
    <w:rsid w:val="00AD0016"/>
    <w:rsid w:val="00B22082"/>
    <w:rsid w:val="00B420BF"/>
    <w:rsid w:val="00D31453"/>
    <w:rsid w:val="00E209E2"/>
    <w:rsid w:val="00E6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1D1812-BA21-4931-A951-5CEDD2E3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AA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0AA7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42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hyperlink" Target="http://www.biblio-online." TargetMode="External"/><Relationship Id="rId7" Type="http://schemas.openxmlformats.org/officeDocument/2006/relationships/hyperlink" Target="https://urait.ru/bcode/43786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57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3317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urait.ru/bcode/438739" TargetMode="External"/><Relationship Id="rId9" Type="http://schemas.openxmlformats.org/officeDocument/2006/relationships/hyperlink" Target="https://urait.ru/bcode/43722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33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6498</Words>
  <Characters>37041</Characters>
  <Application>Microsoft Office Word</Application>
  <DocSecurity>0</DocSecurity>
  <Lines>308</Lines>
  <Paragraphs>86</Paragraphs>
  <ScaleCrop>false</ScaleCrop>
  <Company/>
  <LinksUpToDate>false</LinksUpToDate>
  <CharactersWithSpaces>43453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2019-2020_ФГОС3++2019_Бак-ОФО-Жур_plx_Цифровые коммуникации</dc:title>
  <dc:creator>FastReport.NET</dc:creator>
  <cp:lastModifiedBy>Mark Bernstorf</cp:lastModifiedBy>
  <cp:revision>14</cp:revision>
  <dcterms:created xsi:type="dcterms:W3CDTF">2021-04-05T04:50:00Z</dcterms:created>
  <dcterms:modified xsi:type="dcterms:W3CDTF">2022-11-12T17:32:00Z</dcterms:modified>
</cp:coreProperties>
</file>